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60" w:rsidRDefault="00540B60" w:rsidP="00540B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HAMILTON</w:t>
      </w:r>
    </w:p>
    <w:p w:rsidR="00540B60" w:rsidRDefault="00540B60" w:rsidP="00540B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BUDGET HEARING</w:t>
      </w:r>
    </w:p>
    <w:p w:rsidR="00540B60" w:rsidRDefault="00540B60" w:rsidP="00540B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NOVEMBER 19, 2019</w:t>
      </w:r>
    </w:p>
    <w:p w:rsidR="00540B60" w:rsidRDefault="00540B60" w:rsidP="00540B60">
      <w:pPr>
        <w:pStyle w:val="NoSpacing"/>
        <w:jc w:val="center"/>
        <w:rPr>
          <w:b/>
          <w:sz w:val="24"/>
          <w:szCs w:val="24"/>
        </w:rPr>
      </w:pPr>
    </w:p>
    <w:p w:rsidR="00540B60" w:rsidRDefault="00540B60" w:rsidP="00540B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the public budget hearing to order on Tuesday, November 19, 2019 at 8:14 p.m.  Roll call found Chairman Blaine Lee, Supervisors Kevin Hoyer and Paul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, Treasurer Katie </w:t>
      </w:r>
      <w:proofErr w:type="spellStart"/>
      <w:r>
        <w:rPr>
          <w:sz w:val="24"/>
          <w:szCs w:val="24"/>
        </w:rPr>
        <w:t>Reding</w:t>
      </w:r>
      <w:proofErr w:type="spellEnd"/>
      <w:r>
        <w:rPr>
          <w:sz w:val="24"/>
          <w:szCs w:val="24"/>
        </w:rPr>
        <w:t xml:space="preserve"> and Clerk Sara Schultz present.   The report of the actual 2018 and 2019 (year to date) figures were handed out along with the 2020 proposed budget. 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moved to approve a budget of $861,035 while Hoyer seconded the motion.  Motion carried.  The public hearing was adjourned at 8:20 p.m. by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and was seconded by Hoyer.  Motion passed.</w:t>
      </w:r>
    </w:p>
    <w:p w:rsidR="00540B60" w:rsidRDefault="00540B60" w:rsidP="00540B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________________________</w:t>
      </w:r>
    </w:p>
    <w:p w:rsidR="00540B60" w:rsidRDefault="00540B60" w:rsidP="00540B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Sara Schultz, Clerk</w:t>
      </w:r>
    </w:p>
    <w:p w:rsidR="00540B60" w:rsidRDefault="00540B60" w:rsidP="00540B60">
      <w:pPr>
        <w:pStyle w:val="NoSpacing"/>
        <w:rPr>
          <w:sz w:val="24"/>
          <w:szCs w:val="24"/>
        </w:rPr>
      </w:pPr>
      <w:bookmarkStart w:id="0" w:name="_GoBack"/>
      <w:bookmarkEnd w:id="0"/>
    </w:p>
    <w:p w:rsidR="00540B60" w:rsidRDefault="00540B60" w:rsidP="00540B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TOWN MEETING OF THE ELECTORS</w:t>
      </w:r>
    </w:p>
    <w:p w:rsidR="00540B60" w:rsidRDefault="00540B60" w:rsidP="00540B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NOVEMBER 19, 2019</w:t>
      </w:r>
    </w:p>
    <w:p w:rsidR="00540B60" w:rsidRDefault="00540B60" w:rsidP="00540B60">
      <w:pPr>
        <w:pStyle w:val="NoSpacing"/>
        <w:rPr>
          <w:sz w:val="24"/>
          <w:szCs w:val="24"/>
        </w:rPr>
      </w:pPr>
    </w:p>
    <w:p w:rsidR="00540B60" w:rsidRDefault="00540B60" w:rsidP="00540B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special meeting of the electors was called to order by Chairman Blaine Lee at 8:21 p.m. for the purpose of adopting the 2020 town levy.   The town tax levy of $544,159 was approved by motion made by Hoyer and seconded by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>.  Motion carried.  The municipal levy limit worksheet will be sent to the DOR with this levy amount along with the amount to be collected for our 2</w:t>
      </w:r>
      <w:r w:rsidRPr="000F06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payment on the fire truck in the amount of $108,673 (2</w:t>
      </w:r>
      <w:r w:rsidRPr="000F06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 of 3).  The grand total of the levy will be $652,832.  Meeting was adjourned at 8:25 p.m. by motion made by Lee and was supported with a second by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>.  Motion carried.</w:t>
      </w:r>
    </w:p>
    <w:p w:rsidR="00540B60" w:rsidRDefault="00540B60" w:rsidP="00540B60">
      <w:pPr>
        <w:pStyle w:val="NoSpacing"/>
        <w:rPr>
          <w:sz w:val="24"/>
          <w:szCs w:val="24"/>
        </w:rPr>
      </w:pPr>
    </w:p>
    <w:p w:rsidR="00540B60" w:rsidRDefault="00540B60" w:rsidP="00540B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__________________________</w:t>
      </w:r>
    </w:p>
    <w:p w:rsidR="00540B60" w:rsidRDefault="00540B60" w:rsidP="00540B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Sara Schultz, Clerk</w:t>
      </w:r>
    </w:p>
    <w:p w:rsidR="002C0F55" w:rsidRDefault="002C0F55"/>
    <w:sectPr w:rsidR="002C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60"/>
    <w:rsid w:val="002C0F55"/>
    <w:rsid w:val="0054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1</cp:revision>
  <dcterms:created xsi:type="dcterms:W3CDTF">2019-12-21T01:23:00Z</dcterms:created>
  <dcterms:modified xsi:type="dcterms:W3CDTF">2019-12-21T01:24:00Z</dcterms:modified>
</cp:coreProperties>
</file>